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Construction Safety Desk</w:t>
      </w:r>
    </w:p>
    <w:p>
      <w:pPr>
        <w:pStyle w:val="Title"/>
      </w:pPr>
      <w:r>
        <w:t>Pre construction information checklist</w:t>
      </w:r>
    </w:p>
    <w:p>
      <w:r>
        <w:t>Review the information available for a construction project, record its limitations and assign actions for gaps before the affected work starts.</w:t>
      </w:r>
    </w:p>
    <w:p>
      <w:pPr>
        <w:pStyle w:val="Heading1"/>
      </w:pPr>
      <w:r>
        <w:t>How to use this checklist</w:t>
      </w:r>
    </w:p>
    <w:p>
      <w:r>
        <w:t>Use this working record alongside the actual drawings, surveys, brief and design information. Replace the bracketed fields, add project-specific topics and copy the action page for each gap. It helps organise a review; it does not create the missing project information or approve work to start.</w:t>
      </w:r>
    </w:p>
    <w:p>
      <w:r>
        <w:t>For Great Britain. Check current CDM guidance and the project arrangements; Northern Ireland has separate requirements. The client provides relevant pre-construction information. On projects involving more than one contractor, the principal designer helps bring it together and provides the information designers and contractors need. Record the actual appointments and information owners.</w:t>
      </w:r>
    </w:p>
    <w:p>
      <w:r>
        <w:rPr>
          <w:b/>
        </w:rPr>
        <w:t xml:space="preserve">Project and site: </w:t>
      </w:r>
      <w:r>
        <w:t>[Name, address and areas covered]</w:t>
      </w:r>
    </w:p>
    <w:p>
      <w:r>
        <w:rPr>
          <w:b/>
        </w:rPr>
        <w:t xml:space="preserve">Scope and stage: </w:t>
      </w:r>
      <w:r>
        <w:t>[Work packages, exclusions, tender or mobilisation stage]</w:t>
      </w:r>
    </w:p>
    <w:p>
      <w:r>
        <w:rPr>
          <w:b/>
        </w:rPr>
        <w:t xml:space="preserve">Client and information contact: </w:t>
      </w:r>
      <w:r>
        <w:t>[Name, role and agreed communication route]</w:t>
      </w:r>
    </w:p>
    <w:p>
      <w:r>
        <w:rPr>
          <w:b/>
        </w:rPr>
        <w:t xml:space="preserve">Principal designer and principal contractor: </w:t>
      </w:r>
      <w:r>
        <w:t>[Appointed organisations and contacts, or explain the project arrangement]</w:t>
      </w:r>
    </w:p>
    <w:p>
      <w:r>
        <w:rPr>
          <w:b/>
        </w:rPr>
        <w:t xml:space="preserve">Review record: </w:t>
      </w:r>
      <w:r>
        <w:t>[Reviewer, role, date, revision and next review]</w:t>
      </w:r>
    </w:p>
    <w:p>
      <w:r>
        <w:rPr>
          <w:b/>
        </w:rPr>
        <w:t xml:space="preserve">Pack location and issue: </w:t>
      </w:r>
      <w:r>
        <w:t>[Controlled folder or index, issue date and recipients]</w:t>
      </w:r>
    </w:p>
    <w:p>
      <w:pPr>
        <w:pStyle w:val="Heading1"/>
      </w:pPr>
      <w:r>
        <w:t>Status key</w:t>
      </w:r>
    </w:p>
    <w:p>
      <w:r>
        <w:t>Use Reviewed, Gap or Not applicable with a reason. Reviewed means checked for the stated scope, not guaranteed complete or safe. Enter the document reference and revision, relevant limits and any action reference. Do not mark a survey reviewed solely because a file was received.</w:t>
      </w:r>
    </w:p>
    <w:p>
      <w:r>
        <w:br w:type="page"/>
      </w:r>
    </w:p>
    <w:p>
      <w:pPr>
        <w:pStyle w:val="Heading1"/>
      </w:pPr>
      <w:r>
        <w:t>Project and site information checks</w:t>
      </w:r>
    </w:p>
    <w:p>
      <w:r>
        <w:t>For each row record the status, evidence and limits. Create an action where information is missing, unclear, out of date or excludes the work area.</w:t>
      </w:r>
    </w:p>
    <w:tbl>
      <w:tblPr>
        <w:tblW w:type="auto" w:w="0"/>
        <w:jc w:val="center"/>
        <w:tblLayout w:type="fixed"/>
        <w:tblLook w:firstColumn="1" w:firstRow="1" w:lastColumn="0" w:lastRow="0" w:noHBand="0" w:noVBand="1" w:val="04A0"/>
      </w:tblPr>
      <w:tblGrid>
        <w:gridCol w:w="4025"/>
        <w:gridCol w:w="1247"/>
        <w:gridCol w:w="4592"/>
      </w:tblGrid>
      <w:tr>
        <w:trPr>
          <w:tblHeader/>
        </w:trP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746"/>
          </w:tcPr>
          <w:p>
            <w:pPr>
              <w:spacing w:after="60"/>
            </w:pPr>
            <w:r>
              <w:rPr>
                <w:b/>
                <w:color w:val="FFFFFF"/>
                <w:sz w:val="18"/>
              </w:rPr>
              <w:t>Information to check</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746"/>
          </w:tcPr>
          <w:p>
            <w:pPr>
              <w:spacing w:after="60"/>
            </w:pPr>
            <w:r>
              <w:rPr>
                <w:b/>
                <w:color w:val="FFFFFF"/>
                <w:sz w:val="18"/>
              </w:rPr>
              <w:t>Status</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746"/>
          </w:tcPr>
          <w:p>
            <w:pPr>
              <w:spacing w:after="60"/>
            </w:pPr>
            <w:r>
              <w:rPr>
                <w:b/>
                <w:color w:val="FFFFFF"/>
                <w:sz w:val="18"/>
              </w:rPr>
              <w:t>Evidence revision limits or action</w:t>
            </w:r>
          </w:p>
        </w:tc>
      </w:tr>
      <w:t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Brief and programme</w:t>
              <w:br/>
              <w:t>Scope, work areas, phasing, dates and constraints</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[Enter]</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[Reference and notes]</w:t>
            </w:r>
          </w:p>
        </w:tc>
      </w:tr>
      <w:t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People and coordination</w:t>
              <w:br/>
              <w:t>Appointments, contacts, design and approval routes</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[Enter]</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[Reference and notes]</w:t>
            </w:r>
          </w:p>
        </w:tc>
      </w:tr>
      <w:t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Existing asset records</w:t>
              <w:br/>
              <w:t>Drawings, previous health and safety file, condition</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[Enter]</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[Reference and notes]</w:t>
            </w:r>
          </w:p>
        </w:tc>
      </w:tr>
      <w:t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Asbestos information</w:t>
              <w:br/>
              <w:t>Survey type, scope, access limits and affected work</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[Enter]</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[Reference and notes]</w:t>
            </w:r>
          </w:p>
        </w:tc>
      </w:tr>
      <w:t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Structures and stability</w:t>
              <w:br/>
              <w:t>Condition, load limits, fragile materials, retained structures</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[Enter]</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[Reference and notes]</w:t>
            </w:r>
          </w:p>
        </w:tc>
      </w:tr>
      <w:t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Services and isolation</w:t>
              <w:br/>
              <w:t>Known services, verification needs and isolation arrangements</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[Enter]</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[Reference and notes]</w:t>
            </w:r>
          </w:p>
        </w:tc>
      </w:tr>
      <w:t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Ground and environment</w:t>
              <w:br/>
              <w:t>Ground conditions, contamination, buried features and water</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[Enter]</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[Reference and notes]</w:t>
            </w:r>
          </w:p>
        </w:tc>
      </w:tr>
    </w:tbl>
    <w:p>
      <w:r>
        <w:t>Check the information against the proposed activities and exact locations. Identify assumptions that need confirmation; an old drawing or an inaccessible survey area must remain visible as a limitation.</w:t>
      </w:r>
    </w:p>
    <w:p>
      <w:r>
        <w:br w:type="page"/>
      </w:r>
    </w:p>
    <w:p>
      <w:pPr>
        <w:pStyle w:val="Heading1"/>
      </w:pPr>
      <w:r>
        <w:t>Interfaces design and issue checks</w:t>
      </w:r>
    </w:p>
    <w:tbl>
      <w:tblPr>
        <w:tblW w:type="auto" w:w="0"/>
        <w:jc w:val="center"/>
        <w:tblLayout w:type="fixed"/>
        <w:tblLook w:firstColumn="1" w:firstRow="1" w:lastColumn="0" w:lastRow="0" w:noHBand="0" w:noVBand="1" w:val="04A0"/>
      </w:tblPr>
      <w:tblGrid>
        <w:gridCol w:w="4025"/>
        <w:gridCol w:w="1247"/>
        <w:gridCol w:w="4592"/>
      </w:tblGrid>
      <w:tr>
        <w:trPr>
          <w:tblHeader/>
        </w:trP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746"/>
          </w:tcPr>
          <w:p>
            <w:pPr>
              <w:spacing w:after="60"/>
            </w:pPr>
            <w:r>
              <w:rPr>
                <w:b/>
                <w:color w:val="FFFFFF"/>
                <w:sz w:val="18"/>
              </w:rPr>
              <w:t>Information to check</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746"/>
          </w:tcPr>
          <w:p>
            <w:pPr>
              <w:spacing w:after="60"/>
            </w:pPr>
            <w:r>
              <w:rPr>
                <w:b/>
                <w:color w:val="FFFFFF"/>
                <w:sz w:val="18"/>
              </w:rPr>
              <w:t>Status</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746"/>
          </w:tcPr>
          <w:p>
            <w:pPr>
              <w:spacing w:after="60"/>
            </w:pPr>
            <w:r>
              <w:rPr>
                <w:b/>
                <w:color w:val="FFFFFF"/>
                <w:sz w:val="18"/>
              </w:rPr>
              <w:t>Evidence revision limits or action</w:t>
            </w:r>
          </w:p>
        </w:tc>
      </w:tr>
      <w:t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Occupation and neighbours</w:t>
              <w:br/>
              <w:t>Public access, occupants, safeguarding and adjacent activities</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[Enter]</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[Reference and notes]</w:t>
            </w:r>
          </w:p>
        </w:tc>
      </w:tr>
      <w:t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Logistics and welfare</w:t>
              <w:br/>
              <w:t>Access, deliveries, work hours, available facilities and restrictions</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[Enter]</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[Reference and notes]</w:t>
            </w:r>
          </w:p>
        </w:tc>
      </w:tr>
      <w:t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Significant design risks</w:t>
              <w:br/>
              <w:t>Unusual risks, decisions, assumptions and sequencing constraints</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[Enter]</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[Reference and notes]</w:t>
            </w:r>
          </w:p>
        </w:tc>
      </w:tr>
      <w:t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Site and emergency interfaces</w:t>
              <w:br/>
              <w:t>Client rules, permits, shutdowns and shared emergency routes</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[Enter]</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[Reference and notes]</w:t>
            </w:r>
          </w:p>
        </w:tc>
      </w:tr>
      <w:t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Management and change</w:t>
              <w:br/>
              <w:t>Coordination, design changes, approvals and update recipients</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[Enter]</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[Reference and notes]</w:t>
            </w:r>
          </w:p>
        </w:tc>
      </w:tr>
      <w:t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Planning and handover inputs</w:t>
              <w:br/>
              <w:t>Information needed for CPP, task planning and health and safety file</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[Enter]</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[Reference and notes]</w:t>
            </w:r>
          </w:p>
        </w:tc>
      </w:tr>
      <w:tr>
        <w:tc>
          <w:tcPr>
            <w:tcW w:type="dxa" w:w="402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Pack issue and remaining gaps</w:t>
              <w:br/>
              <w:t>Controlled index, relevant recipients, action owners and hold points</w:t>
            </w:r>
          </w:p>
        </w:tc>
        <w:tc>
          <w:tcPr>
            <w:tcW w:type="dxa" w:w="1247"/>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[Enter]</w:t>
            </w:r>
          </w:p>
        </w:tc>
        <w:tc>
          <w:tcPr>
            <w:tcW w:type="dxa" w:w="4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[Reference and notes]</w:t>
            </w:r>
          </w:p>
        </w:tc>
      </w:tr>
    </w:tbl>
    <w:p>
      <w:pPr>
        <w:pStyle w:val="Heading1"/>
      </w:pPr>
      <w:r>
        <w:t>Review outcome</w:t>
      </w:r>
    </w:p>
    <w:p>
      <w:r>
        <w:rPr>
          <w:b/>
        </w:rPr>
        <w:t xml:space="preserve">Outstanding action references and affected work: </w:t>
      </w:r>
      <w:r>
        <w:t>[Enter details]</w:t>
      </w:r>
    </w:p>
    <w:p>
      <w:r>
        <w:rPr>
          <w:b/>
        </w:rPr>
        <w:t xml:space="preserve">Information issued to whom and when: </w:t>
      </w:r>
      <w:r>
        <w:t>[Enter details]</w:t>
      </w:r>
    </w:p>
    <w:p>
      <w:r>
        <w:rPr>
          <w:b/>
        </w:rPr>
        <w:t xml:space="preserve">Next review trigger: </w:t>
      </w:r>
      <w:r>
        <w:t>[New survey, design change, changed scope or other trigger]</w:t>
      </w:r>
    </w:p>
    <w:p>
      <w:r>
        <w:t>Pre-construction information informs the construction phase plan and task planning. This checklist is neither a CPP nor an F10 notification. Update the pack and tell affected parties when information changes.</w:t>
      </w:r>
    </w:p>
    <w:p>
      <w:r>
        <w:br w:type="page"/>
      </w:r>
    </w:p>
    <w:p>
      <w:pPr>
        <w:pStyle w:val="Heading1"/>
      </w:pPr>
      <w:r>
        <w:t>Information gap action record</w:t>
      </w:r>
    </w:p>
    <w:p>
      <w:r>
        <w:t>Copy this page for each gap. Keep the original limitation visible until the information and resulting decisions have been checked.</w:t>
      </w:r>
    </w:p>
    <w:p>
      <w:r>
        <w:rPr>
          <w:b/>
        </w:rPr>
        <w:t xml:space="preserve">Action reference and date: </w:t>
      </w:r>
      <w:r>
        <w:t>[Enter reference and date]</w:t>
      </w:r>
    </w:p>
    <w:p>
      <w:r>
        <w:rPr>
          <w:b/>
        </w:rPr>
        <w:t xml:space="preserve">Gap and evidence: </w:t>
      </w:r>
      <w:r>
        <w:t>[Missing information, document revision and relevant limitation]</w:t>
      </w:r>
    </w:p>
    <w:p>
      <w:r>
        <w:rPr>
          <w:b/>
        </w:rPr>
        <w:t xml:space="preserve">Affected location and activity: </w:t>
      </w:r>
      <w:r>
        <w:t>[Identify exactly what depends on the information]</w:t>
      </w:r>
    </w:p>
    <w:p>
      <w:r>
        <w:rPr>
          <w:b/>
        </w:rPr>
        <w:t xml:space="preserve">Required next step: </w:t>
      </w:r>
      <w:r>
        <w:t>[Investigation, clarification or design decision and competent input needed]</w:t>
      </w:r>
    </w:p>
    <w:p>
      <w:r>
        <w:rPr>
          <w:b/>
        </w:rPr>
        <w:t xml:space="preserve">Owner and deadline: </w:t>
      </w:r>
      <w:r>
        <w:t>[Named person arranging the action and date needed]</w:t>
      </w:r>
    </w:p>
    <w:p>
      <w:r>
        <w:rPr>
          <w:b/>
        </w:rPr>
        <w:t xml:space="preserve">Hold point and decision owner: </w:t>
      </w:r>
      <w:r>
        <w:t>[What cannot proceed, who confirms the conditions and how release is recorded]</w:t>
      </w:r>
    </w:p>
    <w:p>
      <w:r>
        <w:rPr>
          <w:b/>
        </w:rPr>
        <w:t xml:space="preserve">Verification and communication: </w:t>
      </w:r>
      <w:r>
        <w:t>[Evidence reviewed, reviewer, outcome, remaining restrictions and recipients]</w:t>
      </w:r>
    </w:p>
    <w:p>
      <w:pPr>
        <w:pStyle w:val="Heading1"/>
      </w:pPr>
      <w:r>
        <w:t>Worked example for an occupied refurbishment</w:t>
      </w:r>
    </w:p>
    <w:p>
      <w:r>
        <w:t>Illustrative entry PCI 01: the proposed cable route passes through a ceiling void excluded from the supplied asbestos survey. Record the survey reference and excluded area. The client information contact arranges further competent survey input covering the proposed work, with the principal designer coordinating the information where appointed. Set the deadline before intrusive work in that area. The principal contractor records that affected intrusive work must not start until the information has been reviewed and the method and controls agreed by the responsible competent people. Record the new evidence, update the PCI and CPP or RAMS as relevant, and brief affected workers. Do not close the gap merely because a survey has been booked.</w:t>
      </w:r>
    </w:p>
    <w:p>
      <w:r>
        <w:t>Sources and support: HSE principal designer duties at https://www.hse.gov.uk/construction/cdm/2015/principal-designers.htm and CDM 2015 at https://www.legislation.gov.uk/uksi/2015/51/contents. Guide and help: https://constructionsafetydesk.co.uk/guides/pre-construction-information-checklist. Enquire: https://constructionsafetydesk.co.uk/contact?service=cdm.</w:t>
      </w:r>
    </w:p>
    <w:sectPr w:rsidR="00FC693F" w:rsidRPr="0006063C" w:rsidSect="00034616">
      <w:footerReference w:type="default" r:id="rId9"/>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pPr>
    <w:r>
      <w:rPr>
        <w:sz w:val="16"/>
      </w:rPr>
      <w:t xml:space="preserve">Free editable template  |  Version 1  |  29 October 2026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 construction information checklist</dc:title>
  <dc:subject>Review the information available for a construction project, record its limitations and assign actions for gaps before the affected work starts.</dc:subject>
  <dc:creator>Construction Safety Desk</dc:creator>
  <cp:keywords/>
  <dc:description>generated by python-docx</dc:description>
  <cp:lastModifiedBy/>
  <cp:revision>1</cp:revision>
  <dcterms:created xsi:type="dcterms:W3CDTF">2013-12-23T23:15:00Z</dcterms:created>
  <dcterms:modified xsi:type="dcterms:W3CDTF">2013-12-23T23:15:00Z</dcterms:modified>
  <cp:category/>
</cp:coreProperties>
</file>