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Construction Safety Desk</w:t>
      </w:r>
    </w:p>
    <w:p>
      <w:pPr>
        <w:pStyle w:val="Title"/>
      </w:pPr>
      <w:r>
        <w:t>Refurbishment asbestos survey brief worksheet</w:t>
      </w:r>
    </w:p>
    <w:p>
      <w:r>
        <w:t>Organise the work scope and existing information for a discussion with a competent asbestos surveyor before intrusive refurbishment work.</w:t>
      </w:r>
    </w:p>
    <w:p>
      <w:r>
        <w:t>This worksheet is a client and contractor information aid. It is not an asbestos survey, sampling instruction, clearance certificate or asbestos work method. The competent surveyor must agree the survey scope, access and safe survey arrangements. Do not open suspect materials or create access yourself to complete the form.</w:t>
      </w:r>
    </w:p>
    <w:p>
      <w:r>
        <w:rPr>
          <w:b/>
        </w:rPr>
        <w:t xml:space="preserve">Project building and contact: </w:t>
      </w:r>
      <w:r>
        <w:t>[Site, building, floor or unit and information contact]</w:t>
      </w:r>
    </w:p>
    <w:p>
      <w:r>
        <w:rPr>
          <w:b/>
        </w:rPr>
        <w:t xml:space="preserve">Proposed work and programme: </w:t>
      </w:r>
      <w:r>
        <w:t>[Refurbishment scope, phases and proposed dates]</w:t>
      </w:r>
    </w:p>
    <w:p>
      <w:r>
        <w:rPr>
          <w:b/>
        </w:rPr>
        <w:t xml:space="preserve">Locations and drawings: </w:t>
      </w:r>
      <w:r>
        <w:t>[Room references, marked plans and drawing revisions]</w:t>
      </w:r>
    </w:p>
    <w:p>
      <w:r>
        <w:rPr>
          <w:b/>
        </w:rPr>
        <w:t xml:space="preserve">Intended disturbance: </w:t>
      </w:r>
      <w:r>
        <w:t>[What will be drilled, removed or opened, including routes and concealed areas]</w:t>
      </w:r>
    </w:p>
    <w:p>
      <w:r>
        <w:rPr>
          <w:b/>
        </w:rPr>
        <w:t xml:space="preserve">Existing information: </w:t>
      </w:r>
      <w:r>
        <w:t>[Survey references, dates, type, scope, known findings and limitations]</w:t>
      </w:r>
    </w:p>
    <w:p>
      <w:r>
        <w:rPr>
          <w:b/>
        </w:rPr>
        <w:t xml:space="preserve">Access and occupation: </w:t>
      </w:r>
      <w:r>
        <w:t>[Occupied areas, working restrictions and access to discuss with the surveyor]</w:t>
      </w:r>
    </w:p>
    <w:p>
      <w:r>
        <w:rPr>
          <w:b/>
        </w:rPr>
        <w:t xml:space="preserve">Surveys and specialist coordination: </w:t>
      </w:r>
      <w:r>
        <w:t>[Proposed competent provider, responsible contact and questions to agree]</w:t>
      </w:r>
    </w:p>
    <w:p>
      <w:pPr>
        <w:pStyle w:val="Heading1"/>
      </w:pPr>
      <w:r>
        <w:t>Agree before the survey</w:t>
      </w:r>
    </w:p>
    <w:p>
      <w:r>
        <w:t>Explain the actual work locations and intended disturbance. Ask the surveyor to confirm what the survey will cover and how restrictions will be addressed. Agree the arrangements for vacating and controlling the survey area, survey-related risks, making good and reoccupation as appropriate. Keep unresolved areas visible in the project information.</w:t>
      </w:r>
    </w:p>
    <w:p>
      <w:r>
        <w:rPr>
          <w:b/>
        </w:rPr>
        <w:t xml:space="preserve">Agreed scope reference revision and date: </w:t>
      </w:r>
      <w:r>
        <w:t>[Enter details]</w:t>
      </w:r>
    </w:p>
    <w:p>
      <w:r>
        <w:rPr>
          <w:b/>
        </w:rPr>
        <w:t xml:space="preserve">Outstanding questions owner and date needed: </w:t>
      </w:r>
      <w:r>
        <w:t>[Enter details]</w:t>
      </w:r>
    </w:p>
    <w:p>
      <w:r>
        <w:br w:type="page"/>
      </w:r>
    </w:p>
    <w:p>
      <w:pPr>
        <w:pStyle w:val="Heading1"/>
      </w:pPr>
      <w:r>
        <w:t>Review the report against the proposed work</w:t>
      </w:r>
    </w:p>
    <w:p>
      <w:r>
        <w:t>The report needs to be understandable and relevant to the work. This check does not certify a survey or replace competent interpretation. Take any unclear findings or restrictions back to the surveyor and responsible project team.</w:t>
      </w:r>
    </w:p>
    <w:tbl>
      <w:tblPr>
        <w:tblW w:type="auto" w:w="0"/>
        <w:jc w:val="center"/>
        <w:tblLayout w:type="fixed"/>
        <w:tblLook w:firstColumn="1" w:firstRow="1" w:lastColumn="0" w:lastRow="0" w:noHBand="0" w:noVBand="1" w:val="04A0"/>
      </w:tblPr>
      <w:tblGrid>
        <w:gridCol w:w="3515"/>
        <w:gridCol w:w="6350"/>
      </w:tblGrid>
      <w:tr>
        <w:trPr>
          <w:tblHeader/>
        </w:trPr>
        <w:tc>
          <w:tcPr>
            <w:tcW w:type="dxa" w:w="351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253746"/>
          </w:tcPr>
          <w:p>
            <w:pPr>
              <w:spacing w:after="60"/>
            </w:pPr>
            <w:r>
              <w:rPr>
                <w:b/>
                <w:color w:val="FFFFFF"/>
                <w:sz w:val="18"/>
              </w:rPr>
              <w:t>Review prompt</w:t>
            </w:r>
          </w:p>
        </w:tc>
        <w:tc>
          <w:tcPr>
            <w:tcW w:type="dxa" w:w="635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253746"/>
          </w:tcPr>
          <w:p>
            <w:pPr>
              <w:spacing w:after="60"/>
            </w:pPr>
            <w:r>
              <w:rPr>
                <w:b/>
                <w:color w:val="FFFFFF"/>
                <w:sz w:val="18"/>
              </w:rPr>
              <w:t>Evidence limits or action</w:t>
            </w:r>
          </w:p>
        </w:tc>
      </w:tr>
      <w:tr>
        <w:tc>
          <w:tcPr>
            <w:tcW w:type="dxa" w:w="351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pPr>
            <w:r>
              <w:rPr>
                <w:sz w:val="18"/>
              </w:rPr>
              <w:t>Right location and activity</w:t>
            </w:r>
          </w:p>
        </w:tc>
        <w:tc>
          <w:tcPr>
            <w:tcW w:type="dxa" w:w="635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pPr>
            <w:r>
              <w:rPr>
                <w:sz w:val="18"/>
              </w:rPr>
              <w:t>[Check the building, rooms, routes and work covered]</w:t>
            </w:r>
          </w:p>
        </w:tc>
      </w:tr>
      <w:tr>
        <w:tc>
          <w:tcPr>
            <w:tcW w:type="dxa" w:w="351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1F4F6"/>
          </w:tcPr>
          <w:p>
            <w:pPr>
              <w:spacing w:after="60"/>
            </w:pPr>
            <w:r>
              <w:rPr>
                <w:sz w:val="18"/>
              </w:rPr>
              <w:t>Clear plans and references</w:t>
            </w:r>
          </w:p>
        </w:tc>
        <w:tc>
          <w:tcPr>
            <w:tcW w:type="dxa" w:w="635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1F4F6"/>
          </w:tcPr>
          <w:p>
            <w:pPr>
              <w:spacing w:after="60"/>
            </w:pPr>
            <w:r>
              <w:rPr>
                <w:sz w:val="18"/>
              </w:rPr>
              <w:t>[Can the relevant areas and findings be located?]</w:t>
            </w:r>
          </w:p>
        </w:tc>
      </w:tr>
      <w:tr>
        <w:tc>
          <w:tcPr>
            <w:tcW w:type="dxa" w:w="351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pPr>
            <w:r>
              <w:rPr>
                <w:sz w:val="18"/>
              </w:rPr>
              <w:t>Access restrictions and exclusions</w:t>
            </w:r>
          </w:p>
        </w:tc>
        <w:tc>
          <w:tcPr>
            <w:tcW w:type="dxa" w:w="635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pPr>
            <w:r>
              <w:rPr>
                <w:sz w:val="18"/>
              </w:rPr>
              <w:t>[List inaccessible areas, caveats and work affected]</w:t>
            </w:r>
          </w:p>
        </w:tc>
      </w:tr>
      <w:tr>
        <w:tc>
          <w:tcPr>
            <w:tcW w:type="dxa" w:w="351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1F4F6"/>
          </w:tcPr>
          <w:p>
            <w:pPr>
              <w:spacing w:after="60"/>
            </w:pPr>
            <w:r>
              <w:rPr>
                <w:sz w:val="18"/>
              </w:rPr>
              <w:t>Findings and next decisions</w:t>
            </w:r>
          </w:p>
        </w:tc>
        <w:tc>
          <w:tcPr>
            <w:tcW w:type="dxa" w:w="635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1F4F6"/>
          </w:tcPr>
          <w:p>
            <w:pPr>
              <w:spacing w:after="60"/>
            </w:pPr>
            <w:r>
              <w:rPr>
                <w:sz w:val="18"/>
              </w:rPr>
              <w:t>[Record specialist input and planning decisions needed]</w:t>
            </w:r>
          </w:p>
        </w:tc>
      </w:tr>
      <w:tr>
        <w:tc>
          <w:tcPr>
            <w:tcW w:type="dxa" w:w="3515"/>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pPr>
            <w:r>
              <w:rPr>
                <w:sz w:val="18"/>
              </w:rPr>
              <w:t>Issue and changes</w:t>
            </w:r>
          </w:p>
        </w:tc>
        <w:tc>
          <w:tcPr>
            <w:tcW w:type="dxa" w:w="635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60"/>
            </w:pPr>
            <w:r>
              <w:rPr>
                <w:sz w:val="18"/>
              </w:rPr>
              <w:t>[Who receives the relevant information and what triggers review?]</w:t>
            </w:r>
          </w:p>
        </w:tc>
      </w:tr>
    </w:tbl>
    <w:p>
      <w:r>
        <w:rPr>
          <w:b/>
        </w:rPr>
        <w:t xml:space="preserve">Gap reference and affected activity: </w:t>
      </w:r>
      <w:r>
        <w:t>[Enter details]</w:t>
      </w:r>
    </w:p>
    <w:p>
      <w:r>
        <w:rPr>
          <w:b/>
        </w:rPr>
        <w:t xml:space="preserve">Next action owner deadline and hold point: </w:t>
      </w:r>
      <w:r>
        <w:t>[Enter details]</w:t>
      </w:r>
    </w:p>
    <w:p>
      <w:r>
        <w:rPr>
          <w:b/>
        </w:rPr>
        <w:t xml:space="preserve">Evidence checked by date and resulting decisions: </w:t>
      </w:r>
      <w:r>
        <w:t>[Enter details]</w:t>
      </w:r>
    </w:p>
    <w:p>
      <w:r>
        <w:rPr>
          <w:b/>
        </w:rPr>
        <w:t xml:space="preserve">Information issued to and briefing record: </w:t>
      </w:r>
      <w:r>
        <w:t>[Enter details]</w:t>
      </w:r>
    </w:p>
    <w:p>
      <w:pPr>
        <w:pStyle w:val="Heading1"/>
      </w:pPr>
      <w:r>
        <w:t>Worked example of a changed cable route</w:t>
      </w:r>
    </w:p>
    <w:p>
      <w:r>
        <w:t>Illustrative scenario: the original work brief shows a surface route, but the design changes to a route through a sealed ceiling void. The contractor marks the changed route on the drawing and records that the current survey does not address that area. The client information contact takes the revised scope to the competent surveyor. Affected intrusive work remains on hold while the gap and resulting arrangements are resolved by the responsible people. The team records the new report reference, reviews any remaining exclusions and updates and communicates the relevant plans before that work proceeds.</w:t>
      </w:r>
    </w:p>
    <w:p>
      <w:r>
        <w:t>A report for surveyed areas does not clear an excluded location. A scope change needs another check. In Great Britain, HSE explains survey selection and competence at https://www.hse.gov.uk/asbestos/duty/arrange-asbestos-survey.htm. Northern Ireland has separate requirements. Guide: https://constructionsafetydesk.co.uk/guides/asbestos-before-refurbishment. For help organising the CDM information, enquire at https://constructionsafetydesk.co.uk/contact?service=cdm. Surveys and asbestos work require the appropriate specialist provider.</w:t>
      </w:r>
    </w:p>
    <w:sectPr w:rsidR="00FC693F" w:rsidRPr="0006063C" w:rsidSect="00034616">
      <w:footerReference w:type="default" r:id="rId9"/>
      <w:pgSz w:w="12240" w:h="15840"/>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60"/>
    </w:pPr>
    <w:r>
      <w:rPr>
        <w:sz w:val="16"/>
      </w:rPr>
      <w:t xml:space="preserve">Free editable template  |  Version 1  |  29 October 2026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before="0"/>
      <w:contextualSpacing/>
    </w:pPr>
    <w:rPr>
      <w:rFonts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Refurbishment asbestos survey brief worksheet</dc:title>
  <dc:subject>Organise the work scope and existing information for a discussion with a competent asbestos surveyor before intrusive refurbishment work.</dc:subject>
  <dc:creator>Construction Safety Desk</dc:creator>
  <cp:keywords/>
  <dc:description>generated by python-docx</dc:description>
  <cp:lastModifiedBy/>
  <cp:revision>1</cp:revision>
  <dcterms:created xsi:type="dcterms:W3CDTF">2013-12-23T23:15:00Z</dcterms:created>
  <dcterms:modified xsi:type="dcterms:W3CDTF">2013-12-23T23:15:00Z</dcterms:modified>
  <cp:category/>
</cp:coreProperties>
</file>